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rPr/>
      </w:pPr>
      <w:r w:rsidDel="00000000" w:rsidR="00000000" w:rsidRPr="00000000">
        <w:rPr>
          <w:rtl w:val="0"/>
        </w:rPr>
        <w:t xml:space="preserve">0INFORME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0" w:type="dxa"/>
        <w:jc w:val="center"/>
        <w:tblLayout w:type="fixed"/>
        <w:tblLook w:val="0000"/>
      </w:tblPr>
      <w:tblGrid>
        <w:gridCol w:w="2254"/>
        <w:gridCol w:w="2410"/>
        <w:gridCol w:w="5657"/>
        <w:tblGridChange w:id="0">
          <w:tblGrid>
            <w:gridCol w:w="2254"/>
            <w:gridCol w:w="2410"/>
            <w:gridCol w:w="565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  <w:p w:rsidR="00000000" w:rsidDel="00000000" w:rsidP="00000000" w:rsidRDefault="00000000" w:rsidRPr="00000000" w14:paraId="0000000B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4162.010.26.1.5134-2025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Pablo Jose Palacios Hinestroza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eukvc1sjgymd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1077428114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31/12/2025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a0a0a"/>
                <w:highlight w:val="white"/>
                <w:rtl w:val="0"/>
              </w:rPr>
              <w:t xml:space="preserve">$1.423.500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1075775335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8823435672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.976562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27/11/2025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OCTUBRE/2025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(01)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2162.158203125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 Brindar apoyo en el desarrollo de las actividades formativas facilitando los procesos y estrategias del proyecto gestionando acciones para la iniciación y formación deportiva a traves de sesiones de clase y la dinamización de espacios que promuevan el aprendizaje, la integración, la participación de la población beneficiaria y el fortalecimiento de estas disciplinas.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actividades del cargo y el desarrollo del programa. 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contractual..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Brindé apoyo realizando cronogramas para las sesiones de clase, con el propósito de garantizar una organización clara, ordenada y eficiente. Esta planificación permite definir de manera precisa las actividades a desarrollar, facilitando un seguimiento detallado de cada tarea y asegurando un control adecuado del proceso. Gracias a esta estructura de trabajo, se logra mantener un avance coherente dentro del proceso formativo, optimizando el desarrollo de las sesiones y promoviendo un mejor desempeño de los participantes en cada encuentro en la institución educativa 20 de Julio.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No realicé esta actividad en el periodo presenté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Asistí en la mesa de trabajo, en la cual se trataron aspectos relacionados con el formato F21 y la planificación de las sesiones de clase. Durante esta jornada, aporta observaciones para mejorar la organización y correcta ejecución de los procesos. Además, mientras se participa activamente en la discusión de estrategias y metodologías, contribuyendo a la claridad en la implementación de los lineamientos y asegurando que la planificación de las clases cumpliera con los estándares establecidos.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No realicé esta actividad en el periodo presenté</w:t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diversos contenidos enfocados en la actividad física y el bienestar, incluyendo juegos pedagógicos, actividades de reconocimiento corporal, práctica de movimientos fundamentales y ejercicios de orientación espacial. Estas actividades se llevaron a cabo a lo largo de varias jornadas con los beneficiarios del programa, fomentando su participación activa y constante. Asimismo, se promueve la interacción entre los participantes, fortaleciendo el compañerismo, la cooperación y la integración dentro de la institución 20 de Julio, contribuyendo al desarrollo integral de los asistentes.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https://drive.google.com/drive/folders/12XOBQ20FlQW762uqmvSDE13PFQ6j1zWn?usp=drive_link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7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110492</wp:posOffset>
                  </wp:positionH>
                  <wp:positionV relativeFrom="paragraph">
                    <wp:posOffset>-5078</wp:posOffset>
                  </wp:positionV>
                  <wp:extent cx="1272540" cy="320040"/>
                  <wp:effectExtent b="0" l="0" r="0" t="0"/>
                  <wp:wrapNone/>
                  <wp:docPr id="194227205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2540" cy="3200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67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28/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Nov/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vortaltextarea" w:customStyle="1">
    <w:name w:val="vortaltextarea"/>
    <w:basedOn w:val="Fuentedeprrafopredeter"/>
    <w:rsid w:val="009313A7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2XOBQ20FlQW762uqmvSDE13PFQ6j1zWn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ESBRjksfCyvkgpZKJGeb6RFsaw==">CgMxLjAyDmguZXVrdmMxc2pneW1kOAByITFsMF9CbUtzX2xES1JRbnZWYlV1bmQ5RW9ZVEZzWmR4cw==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